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C1947" w14:textId="38DBF621" w:rsidR="007D12EE" w:rsidRDefault="00D77584" w:rsidP="00D77584">
      <w:pPr>
        <w:pStyle w:val="Heading1"/>
        <w:jc w:val="center"/>
        <w:rPr>
          <w:b/>
          <w:bCs/>
        </w:rPr>
      </w:pPr>
      <w:r w:rsidRPr="00D77584">
        <w:rPr>
          <w:b/>
          <w:bCs/>
        </w:rPr>
        <w:t>Vulnerability Management</w:t>
      </w:r>
    </w:p>
    <w:p w14:paraId="697E137F" w14:textId="56325577" w:rsidR="00D77584" w:rsidRDefault="00D77584" w:rsidP="00D77584"/>
    <w:p w14:paraId="6EC9654A" w14:textId="77777777" w:rsidR="00E76B21" w:rsidRPr="00E76B21" w:rsidRDefault="00E76B21" w:rsidP="00E76B21">
      <w:r w:rsidRPr="00E76B21">
        <w:t xml:space="preserve">Perform Internal (Authenticated &amp; Unauthenticated), External, and Web App Vulnerability Scans, understand the vulnerabilities discovered, and create data-driven mitigation plans to quickly close security gaps and prevent </w:t>
      </w:r>
      <w:proofErr w:type="spellStart"/>
      <w:r w:rsidRPr="00E76B21">
        <w:t>cyber attacks</w:t>
      </w:r>
      <w:proofErr w:type="spellEnd"/>
      <w:r w:rsidRPr="00E76B21">
        <w:t xml:space="preserve">. </w:t>
      </w:r>
    </w:p>
    <w:p w14:paraId="3F3FAF0F" w14:textId="77777777" w:rsidR="00E76B21" w:rsidRDefault="00E76B21" w:rsidP="00E76B21">
      <w:r w:rsidRPr="00E76B21">
        <w:t>Patch third-party Windows-based apps from within the platform. Understand the root cause of vulnerabilities (tracked as CVE numbers), assess business impact, and prioritize remediation. Compare scan results and performance over time.</w:t>
      </w:r>
    </w:p>
    <w:p w14:paraId="5FFB4C88" w14:textId="77777777" w:rsidR="00FE5928" w:rsidRPr="00E76B21" w:rsidRDefault="00FE5928" w:rsidP="00E76B21"/>
    <w:p w14:paraId="7458135A" w14:textId="2DE46C25" w:rsidR="00864759" w:rsidRPr="00C71AB4" w:rsidRDefault="00864759" w:rsidP="00C71AB4">
      <w:pPr>
        <w:pStyle w:val="Heading2"/>
        <w:jc w:val="center"/>
        <w:rPr>
          <w:b/>
          <w:bCs/>
        </w:rPr>
      </w:pPr>
      <w:r w:rsidRPr="00864759">
        <w:rPr>
          <w:b/>
          <w:bCs/>
        </w:rPr>
        <w:t>Vulnerability Scan Dashboard</w:t>
      </w:r>
    </w:p>
    <w:p w14:paraId="51967955" w14:textId="77777777" w:rsidR="00715EB8" w:rsidRDefault="00715EB8" w:rsidP="00864759">
      <w:pPr>
        <w:rPr>
          <w:rFonts w:cstheme="minorHAnsi"/>
          <w:color w:val="3B3B3B"/>
          <w:shd w:val="clear" w:color="auto" w:fill="FFFFFF"/>
        </w:rPr>
      </w:pPr>
    </w:p>
    <w:p w14:paraId="07BCC635" w14:textId="0AF0C3DC" w:rsidR="00DC0A43" w:rsidRDefault="00DC0A43" w:rsidP="00864759">
      <w:pPr>
        <w:rPr>
          <w:rFonts w:cstheme="minorHAnsi"/>
          <w:color w:val="3B3B3B"/>
          <w:shd w:val="clear" w:color="auto" w:fill="FFFFFF"/>
        </w:rPr>
      </w:pPr>
      <w:r w:rsidRPr="00DC0A43">
        <w:rPr>
          <w:rFonts w:cstheme="minorHAnsi"/>
          <w:color w:val="3B3B3B"/>
          <w:shd w:val="clear" w:color="auto" w:fill="FFFFFF"/>
        </w:rPr>
        <w:t>The Vulnerability Scan Dashboard</w:t>
      </w:r>
      <w:r w:rsidR="00230E9B">
        <w:rPr>
          <w:rFonts w:cstheme="minorHAnsi"/>
          <w:color w:val="3B3B3B"/>
          <w:shd w:val="clear" w:color="auto" w:fill="FFFFFF"/>
        </w:rPr>
        <w:t xml:space="preserve"> gives you</w:t>
      </w:r>
      <w:r w:rsidRPr="00DC0A43">
        <w:rPr>
          <w:rFonts w:cstheme="minorHAnsi"/>
          <w:color w:val="3B3B3B"/>
          <w:shd w:val="clear" w:color="auto" w:fill="FFFFFF"/>
        </w:rPr>
        <w:t xml:space="preserve"> an overview </w:t>
      </w:r>
      <w:r w:rsidR="00C71AB4">
        <w:rPr>
          <w:rFonts w:cstheme="minorHAnsi"/>
          <w:color w:val="3B3B3B"/>
          <w:shd w:val="clear" w:color="auto" w:fill="FFFFFF"/>
        </w:rPr>
        <w:t xml:space="preserve">of </w:t>
      </w:r>
      <w:r w:rsidRPr="00DC0A43">
        <w:rPr>
          <w:rFonts w:cstheme="minorHAnsi"/>
          <w:color w:val="3B3B3B"/>
          <w:shd w:val="clear" w:color="auto" w:fill="FFFFFF"/>
        </w:rPr>
        <w:t>vulnerability scan</w:t>
      </w:r>
      <w:r w:rsidR="00C71AB4">
        <w:rPr>
          <w:rFonts w:cstheme="minorHAnsi"/>
          <w:color w:val="3B3B3B"/>
          <w:shd w:val="clear" w:color="auto" w:fill="FFFFFF"/>
        </w:rPr>
        <w:t xml:space="preserve"> results</w:t>
      </w:r>
      <w:r w:rsidR="00E76B21">
        <w:rPr>
          <w:rFonts w:cstheme="minorHAnsi"/>
          <w:color w:val="3B3B3B"/>
          <w:shd w:val="clear" w:color="auto" w:fill="FFFFFF"/>
        </w:rPr>
        <w:t xml:space="preserve"> over your selected time period</w:t>
      </w:r>
      <w:r w:rsidR="00C71AB4">
        <w:rPr>
          <w:rFonts w:cstheme="minorHAnsi"/>
          <w:color w:val="3B3B3B"/>
          <w:shd w:val="clear" w:color="auto" w:fill="FFFFFF"/>
        </w:rPr>
        <w:t xml:space="preserve">, </w:t>
      </w:r>
      <w:r w:rsidR="00E76B21">
        <w:rPr>
          <w:rFonts w:cstheme="minorHAnsi"/>
          <w:color w:val="3B3B3B"/>
          <w:shd w:val="clear" w:color="auto" w:fill="FFFFFF"/>
        </w:rPr>
        <w:t xml:space="preserve">mitigation information and </w:t>
      </w:r>
      <w:r w:rsidR="00C71AB4">
        <w:rPr>
          <w:rFonts w:cstheme="minorHAnsi"/>
          <w:color w:val="3B3B3B"/>
          <w:shd w:val="clear" w:color="auto" w:fill="FFFFFF"/>
        </w:rPr>
        <w:t>progress over time</w:t>
      </w:r>
      <w:r w:rsidR="00E76B21">
        <w:rPr>
          <w:rFonts w:cstheme="minorHAnsi"/>
          <w:color w:val="3B3B3B"/>
          <w:shd w:val="clear" w:color="auto" w:fill="FFFFFF"/>
        </w:rPr>
        <w:t>.</w:t>
      </w:r>
    </w:p>
    <w:p w14:paraId="7F9F97AA" w14:textId="77777777" w:rsidR="00FE5928" w:rsidRPr="00C71AB4" w:rsidRDefault="00FE5928" w:rsidP="00864759">
      <w:pPr>
        <w:rPr>
          <w:rFonts w:cstheme="minorHAnsi"/>
          <w:color w:val="3B3B3B"/>
          <w:shd w:val="clear" w:color="auto" w:fill="FFFFFF"/>
        </w:rPr>
      </w:pPr>
    </w:p>
    <w:p w14:paraId="0C90F8E3" w14:textId="011975A9" w:rsidR="00D77584" w:rsidRDefault="00E76B21" w:rsidP="00D77584">
      <w:pPr>
        <w:jc w:val="center"/>
      </w:pPr>
      <w:r>
        <w:rPr>
          <w:noProof/>
        </w:rPr>
        <w:drawing>
          <wp:inline distT="0" distB="0" distL="0" distR="0" wp14:anchorId="0656F591" wp14:editId="77A3CD89">
            <wp:extent cx="5471382" cy="2390775"/>
            <wp:effectExtent l="0" t="0" r="0" b="0"/>
            <wp:docPr id="348656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05712" cy="2405776"/>
                    </a:xfrm>
                    <a:prstGeom prst="rect">
                      <a:avLst/>
                    </a:prstGeom>
                    <a:noFill/>
                    <a:ln>
                      <a:noFill/>
                    </a:ln>
                  </pic:spPr>
                </pic:pic>
              </a:graphicData>
            </a:graphic>
          </wp:inline>
        </w:drawing>
      </w:r>
    </w:p>
    <w:p w14:paraId="2C183031" w14:textId="77777777" w:rsidR="00715EB8" w:rsidRDefault="00715EB8" w:rsidP="0058749E"/>
    <w:p w14:paraId="37399829" w14:textId="14B98461" w:rsidR="0058749E" w:rsidRDefault="0058749E" w:rsidP="0058749E">
      <w:r>
        <w:t xml:space="preserve">The simple risk grading system (A=Good; F=Bad) </w:t>
      </w:r>
      <w:r w:rsidR="00230E9B">
        <w:t>provides</w:t>
      </w:r>
      <w:r>
        <w:t xml:space="preserve"> </w:t>
      </w:r>
      <w:r w:rsidR="00C71AB4">
        <w:t>a high-level idea</w:t>
      </w:r>
      <w:r>
        <w:t xml:space="preserve"> of your current risk </w:t>
      </w:r>
      <w:r w:rsidR="00230E9B">
        <w:t xml:space="preserve">status </w:t>
      </w:r>
      <w:r w:rsidR="000A277A">
        <w:t xml:space="preserve">based on the </w:t>
      </w:r>
      <w:r w:rsidR="00230E9B">
        <w:t xml:space="preserve">vulnerability </w:t>
      </w:r>
      <w:r w:rsidR="000A277A">
        <w:t>scans</w:t>
      </w:r>
      <w:r w:rsidR="00E76B21">
        <w:t xml:space="preserve"> performed over the last month or quarter</w:t>
      </w:r>
      <w:r w:rsidR="00C71AB4">
        <w:t xml:space="preserve">. </w:t>
      </w:r>
    </w:p>
    <w:p w14:paraId="53718E82" w14:textId="1B4ED9F7" w:rsidR="00C71AB4" w:rsidRPr="00C71AB4" w:rsidRDefault="0058749E" w:rsidP="00C71AB4">
      <w:pPr>
        <w:rPr>
          <w:rFonts w:cstheme="minorHAnsi"/>
          <w:color w:val="3B3B3B"/>
          <w:shd w:val="clear" w:color="auto" w:fill="FFFFFF"/>
        </w:rPr>
      </w:pPr>
      <w:r>
        <w:t xml:space="preserve">The Risk Trends chart shows you the number </w:t>
      </w:r>
      <w:r w:rsidR="00E76B21">
        <w:t xml:space="preserve">and severity </w:t>
      </w:r>
      <w:r>
        <w:t>of vulnerabilities (</w:t>
      </w:r>
      <w:r w:rsidR="00C71AB4">
        <w:t>broken down by</w:t>
      </w:r>
      <w:r w:rsidRPr="00DC0A43">
        <w:t xml:space="preserve">) found in your environment </w:t>
      </w:r>
      <w:r w:rsidR="00DC0A43" w:rsidRPr="00DC0A43">
        <w:t>over</w:t>
      </w:r>
      <w:r w:rsidRPr="00DC0A43">
        <w:t xml:space="preserve"> a given period of time (Week/Month/Quarter/Year). </w:t>
      </w:r>
    </w:p>
    <w:p w14:paraId="69CB3CAB" w14:textId="77777777" w:rsidR="00DC0A43" w:rsidRPr="00DC0A43" w:rsidRDefault="00DC0A43" w:rsidP="00DC0A43"/>
    <w:p w14:paraId="23ECF7DA" w14:textId="2F1599CA" w:rsidR="00F7748D" w:rsidRPr="00C71AB4" w:rsidRDefault="0001047E" w:rsidP="00C71AB4">
      <w:pPr>
        <w:pStyle w:val="Heading2"/>
        <w:jc w:val="center"/>
        <w:rPr>
          <w:b/>
          <w:bCs/>
        </w:rPr>
      </w:pPr>
      <w:r w:rsidRPr="0001047E">
        <w:rPr>
          <w:b/>
          <w:bCs/>
        </w:rPr>
        <w:t>Targets with the most vulnerabilities</w:t>
      </w:r>
    </w:p>
    <w:p w14:paraId="14ACC70D" w14:textId="77777777" w:rsidR="00FE5928" w:rsidRDefault="00FE5928" w:rsidP="00FE5928">
      <w:pPr>
        <w:rPr>
          <w:rFonts w:cstheme="minorHAnsi"/>
          <w:color w:val="3B3B3B"/>
          <w:shd w:val="clear" w:color="auto" w:fill="FFFFFF"/>
        </w:rPr>
      </w:pPr>
    </w:p>
    <w:p w14:paraId="3C0E8BD2" w14:textId="51390CCC" w:rsidR="00AB07CC" w:rsidRPr="00FE5928" w:rsidRDefault="00C71AB4" w:rsidP="00FE5928">
      <w:pPr>
        <w:rPr>
          <w:rFonts w:cstheme="minorHAnsi"/>
          <w:color w:val="3B3B3B"/>
          <w:shd w:val="clear" w:color="auto" w:fill="FFFFFF"/>
        </w:rPr>
      </w:pPr>
      <w:r>
        <w:rPr>
          <w:rFonts w:cstheme="minorHAnsi"/>
          <w:color w:val="3B3B3B"/>
          <w:shd w:val="clear" w:color="auto" w:fill="FFFFFF"/>
        </w:rPr>
        <w:t xml:space="preserve">Easily discover machines that have the most vulnerabilities within the current selected reporting period </w:t>
      </w:r>
      <w:r w:rsidR="00230E9B">
        <w:rPr>
          <w:rFonts w:cstheme="minorHAnsi"/>
          <w:color w:val="3B3B3B"/>
          <w:shd w:val="clear" w:color="auto" w:fill="FFFFFF"/>
        </w:rPr>
        <w:t xml:space="preserve">and take steps to secure them quickly. </w:t>
      </w:r>
    </w:p>
    <w:p w14:paraId="0B839007" w14:textId="77777777" w:rsidR="00FE5928" w:rsidRDefault="00FE5928" w:rsidP="00D77584">
      <w:pPr>
        <w:jc w:val="center"/>
      </w:pPr>
    </w:p>
    <w:p w14:paraId="78A6DDCD" w14:textId="1D45CC7E" w:rsidR="00F7748D" w:rsidRPr="00FE5928" w:rsidRDefault="001D36BD" w:rsidP="00FE5928">
      <w:pPr>
        <w:pStyle w:val="Heading2"/>
        <w:jc w:val="center"/>
      </w:pPr>
      <w:r w:rsidRPr="00FE5928">
        <w:lastRenderedPageBreak/>
        <w:t xml:space="preserve">All Vulnerabilities </w:t>
      </w:r>
      <w:r w:rsidR="00FE5928" w:rsidRPr="00FE5928">
        <w:t>and the</w:t>
      </w:r>
      <w:r w:rsidRPr="00FE5928">
        <w:t xml:space="preserve"> Impacted Hosts</w:t>
      </w:r>
    </w:p>
    <w:p w14:paraId="631BFAFA" w14:textId="77777777" w:rsidR="00FE5928" w:rsidRDefault="00FE5928" w:rsidP="001D36BD">
      <w:pPr>
        <w:rPr>
          <w:rFonts w:eastAsia="Times New Roman" w:cstheme="minorHAnsi"/>
          <w:color w:val="3B3B3B"/>
          <w:kern w:val="0"/>
          <w:shd w:val="clear" w:color="auto" w:fill="FFFFFF"/>
          <w:lang w:eastAsia="en-IN"/>
          <w14:ligatures w14:val="none"/>
        </w:rPr>
      </w:pPr>
    </w:p>
    <w:p w14:paraId="38AC5422" w14:textId="7D55ABEF" w:rsidR="00F7748D" w:rsidRPr="00F7748D" w:rsidRDefault="00FE5928" w:rsidP="001D36BD">
      <w:pPr>
        <w:rPr>
          <w:rFonts w:eastAsia="Times New Roman" w:cstheme="minorHAnsi"/>
          <w:color w:val="3B3B3B"/>
          <w:kern w:val="0"/>
          <w:shd w:val="clear" w:color="auto" w:fill="FFFFFF"/>
          <w:lang w:eastAsia="en-IN"/>
          <w14:ligatures w14:val="none"/>
        </w:rPr>
      </w:pPr>
      <w:r>
        <w:rPr>
          <w:rFonts w:eastAsia="Times New Roman" w:cstheme="minorHAnsi"/>
          <w:color w:val="3B3B3B"/>
          <w:kern w:val="0"/>
          <w:shd w:val="clear" w:color="auto" w:fill="FFFFFF"/>
          <w:lang w:eastAsia="en-IN"/>
          <w14:ligatures w14:val="none"/>
        </w:rPr>
        <w:t>View t</w:t>
      </w:r>
      <w:r w:rsidR="001D36BD" w:rsidRPr="001D36BD">
        <w:rPr>
          <w:rFonts w:eastAsia="Times New Roman" w:cstheme="minorHAnsi"/>
          <w:color w:val="3B3B3B"/>
          <w:kern w:val="0"/>
          <w:shd w:val="clear" w:color="auto" w:fill="FFFFFF"/>
          <w:lang w:eastAsia="en-IN"/>
          <w14:ligatures w14:val="none"/>
        </w:rPr>
        <w:t xml:space="preserve">he number of </w:t>
      </w:r>
      <w:r w:rsidR="001D36BD">
        <w:rPr>
          <w:rFonts w:eastAsia="Times New Roman" w:cstheme="minorHAnsi"/>
          <w:color w:val="3B3B3B"/>
          <w:kern w:val="0"/>
          <w:shd w:val="clear" w:color="auto" w:fill="FFFFFF"/>
          <w:lang w:eastAsia="en-IN"/>
          <w14:ligatures w14:val="none"/>
        </w:rPr>
        <w:t xml:space="preserve">Unique </w:t>
      </w:r>
      <w:r w:rsidR="001D36BD" w:rsidRPr="001D36BD">
        <w:rPr>
          <w:rFonts w:eastAsia="Times New Roman" w:cstheme="minorHAnsi"/>
          <w:color w:val="3B3B3B"/>
          <w:kern w:val="0"/>
          <w:shd w:val="clear" w:color="auto" w:fill="FFFFFF"/>
          <w:lang w:eastAsia="en-IN"/>
          <w14:ligatures w14:val="none"/>
        </w:rPr>
        <w:t xml:space="preserve">CVEs for Workstations </w:t>
      </w:r>
      <w:r>
        <w:rPr>
          <w:rFonts w:eastAsia="Times New Roman" w:cstheme="minorHAnsi"/>
          <w:color w:val="3B3B3B"/>
          <w:kern w:val="0"/>
          <w:shd w:val="clear" w:color="auto" w:fill="FFFFFF"/>
          <w:lang w:eastAsia="en-IN"/>
          <w14:ligatures w14:val="none"/>
        </w:rPr>
        <w:t xml:space="preserve">(Laptops and PCs) </w:t>
      </w:r>
      <w:r w:rsidR="001D36BD" w:rsidRPr="001D36BD">
        <w:rPr>
          <w:rFonts w:eastAsia="Times New Roman" w:cstheme="minorHAnsi"/>
          <w:color w:val="3B3B3B"/>
          <w:kern w:val="0"/>
          <w:shd w:val="clear" w:color="auto" w:fill="FFFFFF"/>
          <w:lang w:eastAsia="en-IN"/>
          <w14:ligatures w14:val="none"/>
        </w:rPr>
        <w:t xml:space="preserve">and Servers, broken down by severity. </w:t>
      </w:r>
    </w:p>
    <w:p w14:paraId="3F8D1EAB" w14:textId="1A125D93" w:rsidR="00F7748D" w:rsidRPr="00C71AB4" w:rsidRDefault="00FE5928" w:rsidP="00FE5928">
      <w:pPr>
        <w:rPr>
          <w:rFonts w:eastAsia="Times New Roman"/>
          <w:lang w:eastAsia="en-IN"/>
        </w:rPr>
      </w:pPr>
      <w:r>
        <w:rPr>
          <w:noProof/>
        </w:rPr>
        <w:drawing>
          <wp:inline distT="0" distB="0" distL="0" distR="0" wp14:anchorId="7503335A" wp14:editId="02E46088">
            <wp:extent cx="5731510" cy="2192020"/>
            <wp:effectExtent l="0" t="0" r="2540" b="0"/>
            <wp:docPr id="11777815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192020"/>
                    </a:xfrm>
                    <a:prstGeom prst="rect">
                      <a:avLst/>
                    </a:prstGeom>
                    <a:noFill/>
                    <a:ln>
                      <a:noFill/>
                    </a:ln>
                  </pic:spPr>
                </pic:pic>
              </a:graphicData>
            </a:graphic>
          </wp:inline>
        </w:drawing>
      </w:r>
    </w:p>
    <w:p w14:paraId="6BABAE0E" w14:textId="77777777" w:rsidR="00F7748D" w:rsidRDefault="00F7748D" w:rsidP="00F7748D">
      <w:pPr>
        <w:rPr>
          <w:lang w:eastAsia="en-IN"/>
        </w:rPr>
      </w:pPr>
    </w:p>
    <w:p w14:paraId="007086EF" w14:textId="0930CB05" w:rsidR="001D6745" w:rsidRDefault="001D6745" w:rsidP="00F72CEE">
      <w:pPr>
        <w:pStyle w:val="Heading2"/>
        <w:jc w:val="center"/>
        <w:rPr>
          <w:lang w:eastAsia="en-IN"/>
        </w:rPr>
      </w:pPr>
      <w:r>
        <w:rPr>
          <w:lang w:eastAsia="en-IN"/>
        </w:rPr>
        <w:t>Patch Management</w:t>
      </w:r>
    </w:p>
    <w:p w14:paraId="73D73D96" w14:textId="77777777" w:rsidR="00F72CEE" w:rsidRDefault="00F72CEE" w:rsidP="00F72CEE">
      <w:pPr>
        <w:rPr>
          <w:lang w:eastAsia="en-IN"/>
        </w:rPr>
      </w:pPr>
    </w:p>
    <w:p w14:paraId="6F750F82" w14:textId="62B5CF1C" w:rsidR="00F72CEE" w:rsidRPr="00F72CEE" w:rsidRDefault="00F72CEE" w:rsidP="00F72CEE">
      <w:pPr>
        <w:rPr>
          <w:lang w:eastAsia="en-IN"/>
        </w:rPr>
      </w:pPr>
      <w:r w:rsidRPr="00F72CEE">
        <w:rPr>
          <w:lang w:eastAsia="en-IN"/>
        </w:rPr>
        <w:t>Patch vulnerabilities in a wide range of Windows-based third-party apps and view patch status on Targets (machines) across your environment.</w:t>
      </w:r>
    </w:p>
    <w:p w14:paraId="2143AD06" w14:textId="55EBBF89" w:rsidR="001D6745" w:rsidRDefault="00F72CEE" w:rsidP="00F72CEE">
      <w:pPr>
        <w:jc w:val="center"/>
        <w:rPr>
          <w:lang w:eastAsia="en-IN"/>
        </w:rPr>
      </w:pPr>
      <w:r>
        <w:rPr>
          <w:noProof/>
        </w:rPr>
        <w:drawing>
          <wp:inline distT="0" distB="0" distL="0" distR="0" wp14:anchorId="51FFD6E5" wp14:editId="3DD3000D">
            <wp:extent cx="5731510" cy="2112010"/>
            <wp:effectExtent l="0" t="0" r="2540" b="2540"/>
            <wp:docPr id="1643894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112010"/>
                    </a:xfrm>
                    <a:prstGeom prst="rect">
                      <a:avLst/>
                    </a:prstGeom>
                    <a:noFill/>
                    <a:ln>
                      <a:noFill/>
                    </a:ln>
                  </pic:spPr>
                </pic:pic>
              </a:graphicData>
            </a:graphic>
          </wp:inline>
        </w:drawing>
      </w:r>
    </w:p>
    <w:p w14:paraId="1DEE8ECB" w14:textId="77777777" w:rsidR="00F72CEE" w:rsidRDefault="00F72CEE" w:rsidP="00F72CEE">
      <w:pPr>
        <w:jc w:val="center"/>
        <w:rPr>
          <w:lang w:eastAsia="en-IN"/>
        </w:rPr>
      </w:pPr>
    </w:p>
    <w:p w14:paraId="7254B3AD" w14:textId="77777777" w:rsidR="00F72CEE" w:rsidRDefault="00F72CEE" w:rsidP="00F72CEE">
      <w:pPr>
        <w:jc w:val="center"/>
        <w:rPr>
          <w:lang w:eastAsia="en-IN"/>
        </w:rPr>
      </w:pPr>
    </w:p>
    <w:p w14:paraId="18A3CCEC" w14:textId="77777777" w:rsidR="00F72CEE" w:rsidRDefault="00F72CEE" w:rsidP="00F72CEE">
      <w:pPr>
        <w:jc w:val="center"/>
        <w:rPr>
          <w:lang w:eastAsia="en-IN"/>
        </w:rPr>
      </w:pPr>
    </w:p>
    <w:p w14:paraId="1C9530C2" w14:textId="77777777" w:rsidR="00F72CEE" w:rsidRDefault="00F72CEE" w:rsidP="00F72CEE">
      <w:pPr>
        <w:jc w:val="center"/>
        <w:rPr>
          <w:lang w:eastAsia="en-IN"/>
        </w:rPr>
      </w:pPr>
    </w:p>
    <w:p w14:paraId="5557BF32" w14:textId="77777777" w:rsidR="00F7748D" w:rsidRDefault="00F7748D" w:rsidP="00FE5928">
      <w:pPr>
        <w:rPr>
          <w:shd w:val="clear" w:color="auto" w:fill="FFFFFF"/>
          <w:lang w:eastAsia="en-IN"/>
        </w:rPr>
      </w:pPr>
    </w:p>
    <w:p w14:paraId="05D2498C" w14:textId="77777777" w:rsidR="00F7748D" w:rsidRPr="00F07F4C" w:rsidRDefault="001D36BD" w:rsidP="00FE5928">
      <w:pPr>
        <w:pStyle w:val="Heading2"/>
        <w:jc w:val="center"/>
        <w:rPr>
          <w:rFonts w:eastAsia="Times New Roman" w:cstheme="minorHAnsi"/>
          <w:color w:val="3B3B3B"/>
          <w:kern w:val="0"/>
          <w:shd w:val="clear" w:color="auto" w:fill="FFFFFF"/>
          <w:lang w:eastAsia="en-IN"/>
          <w14:ligatures w14:val="none"/>
        </w:rPr>
      </w:pPr>
      <w:r w:rsidRPr="00F07F4C">
        <w:rPr>
          <w:rFonts w:eastAsia="Times New Roman"/>
          <w:shd w:val="clear" w:color="auto" w:fill="FFFFFF"/>
          <w:lang w:eastAsia="en-IN"/>
        </w:rPr>
        <w:lastRenderedPageBreak/>
        <w:t>Root Cause Analysis</w:t>
      </w:r>
      <w:r w:rsidRPr="00F07F4C">
        <w:rPr>
          <w:rFonts w:asciiTheme="minorHAnsi" w:eastAsia="Times New Roman" w:hAnsiTheme="minorHAnsi" w:cstheme="minorHAnsi"/>
          <w:color w:val="3B3B3B"/>
          <w:kern w:val="0"/>
          <w:sz w:val="22"/>
          <w:szCs w:val="22"/>
          <w:lang w:eastAsia="en-IN"/>
          <w14:ligatures w14:val="none"/>
        </w:rPr>
        <w:br/>
      </w:r>
    </w:p>
    <w:p w14:paraId="1468DC25" w14:textId="68A6D7C3" w:rsidR="00FE5928" w:rsidRPr="00FE5928" w:rsidRDefault="00FE5928" w:rsidP="00FE5928">
      <w:pPr>
        <w:rPr>
          <w:shd w:val="clear" w:color="auto" w:fill="FFFFFF"/>
          <w:lang w:eastAsia="en-IN"/>
        </w:rPr>
      </w:pPr>
      <w:r w:rsidRPr="00FE5928">
        <w:rPr>
          <w:shd w:val="clear" w:color="auto" w:fill="FFFFFF"/>
          <w:lang w:eastAsia="en-IN"/>
        </w:rPr>
        <w:t xml:space="preserve">Drill-down into the root causes of CVEs in the environment, and the systems affected by each. Schedule patches and software updates to address different root causes. </w:t>
      </w:r>
    </w:p>
    <w:p w14:paraId="2E9F9549" w14:textId="77777777" w:rsidR="00F7748D" w:rsidRPr="00F7748D" w:rsidRDefault="00F7748D" w:rsidP="00F7748D">
      <w:pPr>
        <w:rPr>
          <w:lang w:eastAsia="en-IN"/>
        </w:rPr>
      </w:pPr>
    </w:p>
    <w:p w14:paraId="167C318A" w14:textId="349F6945" w:rsidR="006B11DB" w:rsidRDefault="00F72CEE" w:rsidP="00D77584">
      <w:pPr>
        <w:jc w:val="center"/>
      </w:pPr>
      <w:r>
        <w:rPr>
          <w:noProof/>
        </w:rPr>
        <w:drawing>
          <wp:inline distT="0" distB="0" distL="0" distR="0" wp14:anchorId="6F14269E" wp14:editId="0F43B7D5">
            <wp:extent cx="5731510" cy="3107690"/>
            <wp:effectExtent l="0" t="0" r="2540" b="0"/>
            <wp:docPr id="442733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107690"/>
                    </a:xfrm>
                    <a:prstGeom prst="rect">
                      <a:avLst/>
                    </a:prstGeom>
                    <a:noFill/>
                    <a:ln>
                      <a:noFill/>
                    </a:ln>
                  </pic:spPr>
                </pic:pic>
              </a:graphicData>
            </a:graphic>
          </wp:inline>
        </w:drawing>
      </w:r>
    </w:p>
    <w:p w14:paraId="42D2358F" w14:textId="155D7BAE" w:rsidR="00C71AB4" w:rsidRDefault="00C71AB4" w:rsidP="00D77584">
      <w:pPr>
        <w:jc w:val="center"/>
      </w:pPr>
    </w:p>
    <w:p w14:paraId="3E5E75B0" w14:textId="77777777" w:rsidR="00C71AB4" w:rsidRDefault="00C71AB4" w:rsidP="00D77584">
      <w:pPr>
        <w:jc w:val="center"/>
      </w:pPr>
    </w:p>
    <w:p w14:paraId="16E3D35E" w14:textId="7B127C6E" w:rsidR="00FE5928" w:rsidRDefault="00A7064A" w:rsidP="00A7064A">
      <w:pPr>
        <w:pStyle w:val="Heading2"/>
        <w:jc w:val="center"/>
      </w:pPr>
      <w:r>
        <w:t>Patch History</w:t>
      </w:r>
    </w:p>
    <w:p w14:paraId="6E833474" w14:textId="0FD463CF" w:rsidR="00A7064A" w:rsidRPr="00A7064A" w:rsidRDefault="00A7064A" w:rsidP="00A7064A">
      <w:r w:rsidRPr="00A7064A">
        <w:t>View a complete list of patches applied so far, with details about the date and time when each patch was deployed on specific Targets, the Agent involved, patch software, whether the patch was successful, and log information</w:t>
      </w:r>
      <w:r>
        <w:t xml:space="preserve"> for troubleshooting</w:t>
      </w:r>
      <w:r w:rsidRPr="00A7064A">
        <w:t xml:space="preserve">. </w:t>
      </w:r>
    </w:p>
    <w:p w14:paraId="1C835026" w14:textId="77777777" w:rsidR="00A7064A" w:rsidRDefault="00A7064A" w:rsidP="00D77584">
      <w:pPr>
        <w:jc w:val="center"/>
      </w:pPr>
    </w:p>
    <w:p w14:paraId="09B61543" w14:textId="3042380D" w:rsidR="00FE5928" w:rsidRDefault="00A7064A" w:rsidP="00D77584">
      <w:pPr>
        <w:jc w:val="center"/>
      </w:pPr>
      <w:r>
        <w:rPr>
          <w:noProof/>
        </w:rPr>
        <w:drawing>
          <wp:inline distT="0" distB="0" distL="0" distR="0" wp14:anchorId="61F7700E" wp14:editId="6FF5AE3D">
            <wp:extent cx="5286375" cy="2362645"/>
            <wp:effectExtent l="0" t="0" r="0" b="0"/>
            <wp:docPr id="6967881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5472" cy="2366711"/>
                    </a:xfrm>
                    <a:prstGeom prst="rect">
                      <a:avLst/>
                    </a:prstGeom>
                    <a:noFill/>
                    <a:ln>
                      <a:noFill/>
                    </a:ln>
                  </pic:spPr>
                </pic:pic>
              </a:graphicData>
            </a:graphic>
          </wp:inline>
        </w:drawing>
      </w:r>
    </w:p>
    <w:p w14:paraId="262A9162" w14:textId="77777777" w:rsidR="00F7748D" w:rsidRDefault="00F7748D" w:rsidP="00D77584">
      <w:pPr>
        <w:jc w:val="center"/>
      </w:pPr>
    </w:p>
    <w:p w14:paraId="6093E4C6" w14:textId="5A2BF86D" w:rsidR="001D36BD" w:rsidRPr="00F07F4C" w:rsidRDefault="00FE5928" w:rsidP="00FE5928">
      <w:pPr>
        <w:pStyle w:val="Heading2"/>
        <w:jc w:val="center"/>
      </w:pPr>
      <w:r>
        <w:lastRenderedPageBreak/>
        <w:t>Vulnerability History</w:t>
      </w:r>
    </w:p>
    <w:p w14:paraId="0AD1CB27" w14:textId="77777777" w:rsidR="00FE5928" w:rsidRDefault="00FE5928" w:rsidP="00FE5928"/>
    <w:p w14:paraId="2B214233" w14:textId="295A5DEB" w:rsidR="00FE5928" w:rsidRPr="00FE5928" w:rsidRDefault="00FE5928" w:rsidP="00FE5928">
      <w:r w:rsidRPr="00FE5928">
        <w:t>View vulnerability scan history by scan type. The information shown includes scan names, all the targets scanned, individuals who issued the scans, start and end dates, no. of vulnerabilities found broken down by severity, mitigation options and Actions to take.</w:t>
      </w:r>
    </w:p>
    <w:p w14:paraId="64B83218" w14:textId="77777777" w:rsidR="00F7748D" w:rsidRDefault="00F7748D" w:rsidP="00F7748D"/>
    <w:p w14:paraId="14410602" w14:textId="145425DE" w:rsidR="00FE5928" w:rsidRPr="00F7748D" w:rsidRDefault="00FE5928" w:rsidP="00F7748D">
      <w:r>
        <w:rPr>
          <w:noProof/>
        </w:rPr>
        <w:drawing>
          <wp:inline distT="0" distB="0" distL="0" distR="0" wp14:anchorId="5AEE7C4A" wp14:editId="5766DFD5">
            <wp:extent cx="5731510" cy="2870200"/>
            <wp:effectExtent l="0" t="0" r="2540" b="6350"/>
            <wp:docPr id="21177956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70200"/>
                    </a:xfrm>
                    <a:prstGeom prst="rect">
                      <a:avLst/>
                    </a:prstGeom>
                    <a:noFill/>
                    <a:ln>
                      <a:noFill/>
                    </a:ln>
                  </pic:spPr>
                </pic:pic>
              </a:graphicData>
            </a:graphic>
          </wp:inline>
        </w:drawing>
      </w:r>
    </w:p>
    <w:p w14:paraId="78090C88" w14:textId="59582ED8" w:rsidR="00F7748D" w:rsidRDefault="00F7748D" w:rsidP="00272103"/>
    <w:p w14:paraId="5E056786" w14:textId="77777777" w:rsidR="00C71AB4" w:rsidRDefault="00C71AB4" w:rsidP="00F7748D">
      <w:pPr>
        <w:jc w:val="center"/>
      </w:pPr>
    </w:p>
    <w:p w14:paraId="5146577B" w14:textId="683C56D0" w:rsidR="00955708" w:rsidRPr="00955708" w:rsidRDefault="00955708" w:rsidP="00955708">
      <w:pPr>
        <w:pStyle w:val="Heading2"/>
        <w:jc w:val="center"/>
        <w:rPr>
          <w:b/>
          <w:bCs/>
        </w:rPr>
      </w:pPr>
      <w:r w:rsidRPr="00955708">
        <w:rPr>
          <w:b/>
          <w:bCs/>
        </w:rPr>
        <w:t>Vulnerability Scan Reports</w:t>
      </w:r>
    </w:p>
    <w:p w14:paraId="7A71C316" w14:textId="77777777" w:rsidR="00955708" w:rsidRDefault="00955708" w:rsidP="00F7748D">
      <w:pPr>
        <w:jc w:val="center"/>
      </w:pPr>
    </w:p>
    <w:p w14:paraId="2CA4A855" w14:textId="64D21035" w:rsidR="0078497F" w:rsidRDefault="00955708" w:rsidP="0078497F">
      <w:r>
        <w:t xml:space="preserve">Easily generate </w:t>
      </w:r>
      <w:r w:rsidR="003813D1">
        <w:t>v</w:t>
      </w:r>
      <w:r>
        <w:t xml:space="preserve">ulnerability </w:t>
      </w:r>
      <w:r w:rsidR="003813D1">
        <w:t>s</w:t>
      </w:r>
      <w:r>
        <w:t>can reports</w:t>
      </w:r>
      <w:r w:rsidR="00272103">
        <w:t xml:space="preserve"> using the Report Builder</w:t>
      </w:r>
      <w:r>
        <w:t xml:space="preserve">. Choose between </w:t>
      </w:r>
      <w:r w:rsidR="00272103">
        <w:t xml:space="preserve">an Executive Summary and </w:t>
      </w:r>
      <w:r w:rsidR="00090FB4">
        <w:t xml:space="preserve">Full </w:t>
      </w:r>
      <w:r w:rsidR="00E61C1C">
        <w:t>Detail Reports</w:t>
      </w:r>
      <w:r w:rsidR="00272103">
        <w:t>.</w:t>
      </w:r>
    </w:p>
    <w:p w14:paraId="38D77E5D" w14:textId="77777777" w:rsidR="00272103" w:rsidRDefault="00272103" w:rsidP="0078497F"/>
    <w:p w14:paraId="30BF3F4C" w14:textId="33EC13F0" w:rsidR="00230E9B" w:rsidRPr="00230E9B" w:rsidRDefault="00230E9B" w:rsidP="00230E9B">
      <w:pPr>
        <w:rPr>
          <w:rFonts w:cstheme="minorHAnsi"/>
          <w:color w:val="3B3B3B"/>
          <w:shd w:val="clear" w:color="auto" w:fill="FFFFFF"/>
        </w:rPr>
      </w:pPr>
      <w:r w:rsidRPr="00230E9B">
        <w:rPr>
          <w:rFonts w:cstheme="minorHAnsi"/>
          <w:color w:val="3B3B3B"/>
          <w:shd w:val="clear" w:color="auto" w:fill="FFFFFF"/>
          <w:lang w:val="en-US"/>
        </w:rPr>
        <w:t>Maintain a low level of vulnerability risk by scanning devices regularly &amp; taking immediate action when new vulnerabilities are found</w:t>
      </w:r>
      <w:r>
        <w:rPr>
          <w:rFonts w:cstheme="minorHAnsi"/>
          <w:color w:val="3B3B3B"/>
          <w:shd w:val="clear" w:color="auto" w:fill="FFFFFF"/>
        </w:rPr>
        <w:t>.</w:t>
      </w:r>
    </w:p>
    <w:p w14:paraId="68A583D4" w14:textId="77777777" w:rsidR="00230E9B" w:rsidRDefault="00230E9B" w:rsidP="00F7748D">
      <w:pPr>
        <w:jc w:val="center"/>
      </w:pPr>
    </w:p>
    <w:p w14:paraId="29B11EA1" w14:textId="77777777" w:rsidR="00715EB8" w:rsidRDefault="00715EB8" w:rsidP="00F7748D">
      <w:pPr>
        <w:jc w:val="center"/>
      </w:pPr>
    </w:p>
    <w:sectPr w:rsidR="00715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01DF3"/>
    <w:multiLevelType w:val="multilevel"/>
    <w:tmpl w:val="5B58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85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87"/>
    <w:rsid w:val="0001047E"/>
    <w:rsid w:val="00090FB4"/>
    <w:rsid w:val="000A277A"/>
    <w:rsid w:val="00107D62"/>
    <w:rsid w:val="001D36BD"/>
    <w:rsid w:val="001D6745"/>
    <w:rsid w:val="001E4B22"/>
    <w:rsid w:val="002026B4"/>
    <w:rsid w:val="0022736B"/>
    <w:rsid w:val="00230E9B"/>
    <w:rsid w:val="00272103"/>
    <w:rsid w:val="003813D1"/>
    <w:rsid w:val="0050734F"/>
    <w:rsid w:val="0058749E"/>
    <w:rsid w:val="006B11DB"/>
    <w:rsid w:val="00715EB8"/>
    <w:rsid w:val="0078497F"/>
    <w:rsid w:val="007D12EE"/>
    <w:rsid w:val="00864759"/>
    <w:rsid w:val="00955708"/>
    <w:rsid w:val="00A7064A"/>
    <w:rsid w:val="00AB07CC"/>
    <w:rsid w:val="00C40987"/>
    <w:rsid w:val="00C71AB4"/>
    <w:rsid w:val="00CD217C"/>
    <w:rsid w:val="00D77584"/>
    <w:rsid w:val="00DC0A43"/>
    <w:rsid w:val="00E61C1C"/>
    <w:rsid w:val="00E76B21"/>
    <w:rsid w:val="00F07F4C"/>
    <w:rsid w:val="00F72CEE"/>
    <w:rsid w:val="00F7748D"/>
    <w:rsid w:val="00FE59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A837"/>
  <w15:chartTrackingRefBased/>
  <w15:docId w15:val="{B18AC2B3-C43E-4279-81A8-6C8B17A9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5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11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36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5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11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D36B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30E9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57184">
      <w:bodyDiv w:val="1"/>
      <w:marLeft w:val="0"/>
      <w:marRight w:val="0"/>
      <w:marTop w:val="0"/>
      <w:marBottom w:val="0"/>
      <w:divBdr>
        <w:top w:val="none" w:sz="0" w:space="0" w:color="auto"/>
        <w:left w:val="none" w:sz="0" w:space="0" w:color="auto"/>
        <w:bottom w:val="none" w:sz="0" w:space="0" w:color="auto"/>
        <w:right w:val="none" w:sz="0" w:space="0" w:color="auto"/>
      </w:divBdr>
    </w:div>
    <w:div w:id="986977342">
      <w:bodyDiv w:val="1"/>
      <w:marLeft w:val="0"/>
      <w:marRight w:val="0"/>
      <w:marTop w:val="0"/>
      <w:marBottom w:val="0"/>
      <w:divBdr>
        <w:top w:val="none" w:sz="0" w:space="0" w:color="auto"/>
        <w:left w:val="none" w:sz="0" w:space="0" w:color="auto"/>
        <w:bottom w:val="none" w:sz="0" w:space="0" w:color="auto"/>
        <w:right w:val="none" w:sz="0" w:space="0" w:color="auto"/>
      </w:divBdr>
    </w:div>
    <w:div w:id="1163817751">
      <w:bodyDiv w:val="1"/>
      <w:marLeft w:val="0"/>
      <w:marRight w:val="0"/>
      <w:marTop w:val="0"/>
      <w:marBottom w:val="0"/>
      <w:divBdr>
        <w:top w:val="none" w:sz="0" w:space="0" w:color="auto"/>
        <w:left w:val="none" w:sz="0" w:space="0" w:color="auto"/>
        <w:bottom w:val="none" w:sz="0" w:space="0" w:color="auto"/>
        <w:right w:val="none" w:sz="0" w:space="0" w:color="auto"/>
      </w:divBdr>
    </w:div>
    <w:div w:id="1166746907">
      <w:bodyDiv w:val="1"/>
      <w:marLeft w:val="0"/>
      <w:marRight w:val="0"/>
      <w:marTop w:val="0"/>
      <w:marBottom w:val="0"/>
      <w:divBdr>
        <w:top w:val="none" w:sz="0" w:space="0" w:color="auto"/>
        <w:left w:val="none" w:sz="0" w:space="0" w:color="auto"/>
        <w:bottom w:val="none" w:sz="0" w:space="0" w:color="auto"/>
        <w:right w:val="none" w:sz="0" w:space="0" w:color="auto"/>
      </w:divBdr>
    </w:div>
    <w:div w:id="1562903345">
      <w:bodyDiv w:val="1"/>
      <w:marLeft w:val="0"/>
      <w:marRight w:val="0"/>
      <w:marTop w:val="0"/>
      <w:marBottom w:val="0"/>
      <w:divBdr>
        <w:top w:val="none" w:sz="0" w:space="0" w:color="auto"/>
        <w:left w:val="none" w:sz="0" w:space="0" w:color="auto"/>
        <w:bottom w:val="none" w:sz="0" w:space="0" w:color="auto"/>
        <w:right w:val="none" w:sz="0" w:space="0" w:color="auto"/>
      </w:divBdr>
    </w:div>
    <w:div w:id="1708022232">
      <w:bodyDiv w:val="1"/>
      <w:marLeft w:val="0"/>
      <w:marRight w:val="0"/>
      <w:marTop w:val="0"/>
      <w:marBottom w:val="0"/>
      <w:divBdr>
        <w:top w:val="none" w:sz="0" w:space="0" w:color="auto"/>
        <w:left w:val="none" w:sz="0" w:space="0" w:color="auto"/>
        <w:bottom w:val="none" w:sz="0" w:space="0" w:color="auto"/>
        <w:right w:val="none" w:sz="0" w:space="0" w:color="auto"/>
      </w:divBdr>
    </w:div>
    <w:div w:id="17442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Shadangi</dc:creator>
  <cp:keywords/>
  <dc:description/>
  <cp:lastModifiedBy>Sandhya Shadangi</cp:lastModifiedBy>
  <cp:revision>2</cp:revision>
  <dcterms:created xsi:type="dcterms:W3CDTF">2024-12-16T08:18:00Z</dcterms:created>
  <dcterms:modified xsi:type="dcterms:W3CDTF">2024-12-16T08:18:00Z</dcterms:modified>
</cp:coreProperties>
</file>